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D7DD" w14:textId="44B2AE3A" w:rsidR="00F03FD5" w:rsidRPr="00F03FD5" w:rsidRDefault="00F03FD5" w:rsidP="00F03FD5">
      <w:pPr>
        <w:pBdr>
          <w:bottom w:val="single" w:sz="4" w:space="1" w:color="auto"/>
        </w:pBdr>
        <w:ind w:left="1134" w:right="1133"/>
        <w:jc w:val="center"/>
        <w:rPr>
          <w:i/>
          <w:iCs/>
        </w:rPr>
      </w:pPr>
      <w:r w:rsidRPr="00F03FD5">
        <w:rPr>
          <w:i/>
          <w:iCs/>
        </w:rPr>
        <w:t>Da pubblicare in: Amministrazione trasparente &gt; Sovvenzioni, contributi…”</w:t>
      </w:r>
    </w:p>
    <w:p w14:paraId="5F34A364" w14:textId="77777777" w:rsidR="00F03FD5" w:rsidRDefault="00F03FD5" w:rsidP="00F03FD5">
      <w:pPr>
        <w:pBdr>
          <w:bottom w:val="single" w:sz="4" w:space="1" w:color="auto"/>
        </w:pBdr>
        <w:ind w:left="1134" w:right="1133"/>
        <w:jc w:val="center"/>
      </w:pPr>
    </w:p>
    <w:p w14:paraId="50FACCA5" w14:textId="77777777" w:rsidR="00F03FD5" w:rsidRDefault="00F03FD5" w:rsidP="00F03FD5">
      <w:pPr>
        <w:pBdr>
          <w:bottom w:val="single" w:sz="4" w:space="1" w:color="auto"/>
        </w:pBdr>
        <w:ind w:left="1134" w:right="1133"/>
        <w:jc w:val="center"/>
      </w:pPr>
    </w:p>
    <w:p w14:paraId="7D1B096F" w14:textId="77777777" w:rsidR="00F03FD5" w:rsidRDefault="00F03FD5" w:rsidP="00F03FD5">
      <w:pPr>
        <w:pBdr>
          <w:bottom w:val="single" w:sz="4" w:space="1" w:color="auto"/>
        </w:pBdr>
        <w:ind w:left="1134" w:right="1133"/>
        <w:jc w:val="center"/>
      </w:pPr>
    </w:p>
    <w:p w14:paraId="38CC4105" w14:textId="4089AF68" w:rsidR="0081666B" w:rsidRDefault="00F03FD5" w:rsidP="00F03FD5">
      <w:pPr>
        <w:pBdr>
          <w:bottom w:val="single" w:sz="4" w:space="1" w:color="auto"/>
        </w:pBdr>
        <w:ind w:left="1134" w:right="1133"/>
        <w:jc w:val="center"/>
      </w:pPr>
      <w:r>
        <w:t>Criteri e modalità di erogazione dei buoni spesa di cui all’Ordinanza della Protezione Civile n.658 del 29 marzo 2020</w:t>
      </w:r>
    </w:p>
    <w:p w14:paraId="5DD35CAA" w14:textId="1096D734" w:rsidR="00F03FD5" w:rsidRDefault="00F03FD5"/>
    <w:p w14:paraId="05CA9985" w14:textId="38E74F65" w:rsidR="00F03FD5" w:rsidRDefault="00F03FD5" w:rsidP="00F03FD5">
      <w:pPr>
        <w:jc w:val="both"/>
      </w:pPr>
      <w:r>
        <w:rPr>
          <w:bCs/>
          <w:iCs/>
          <w:sz w:val="24"/>
          <w:szCs w:val="24"/>
        </w:rPr>
        <w:t>I</w:t>
      </w:r>
      <w:r>
        <w:rPr>
          <w:bCs/>
          <w:iCs/>
          <w:sz w:val="24"/>
          <w:szCs w:val="24"/>
        </w:rPr>
        <w:t>ndividua</w:t>
      </w:r>
      <w:r>
        <w:rPr>
          <w:bCs/>
          <w:iCs/>
          <w:sz w:val="24"/>
          <w:szCs w:val="24"/>
        </w:rPr>
        <w:t xml:space="preserve">zione da parte dell’Ufficio Comunale, anche su </w:t>
      </w:r>
      <w:proofErr w:type="spellStart"/>
      <w:r>
        <w:rPr>
          <w:bCs/>
          <w:iCs/>
          <w:sz w:val="24"/>
          <w:szCs w:val="24"/>
        </w:rPr>
        <w:t>autosegnalazione</w:t>
      </w:r>
      <w:proofErr w:type="spellEnd"/>
      <w:r>
        <w:rPr>
          <w:bCs/>
          <w:iCs/>
          <w:sz w:val="24"/>
          <w:szCs w:val="24"/>
        </w:rPr>
        <w:t>, del</w:t>
      </w:r>
      <w:r>
        <w:rPr>
          <w:bCs/>
          <w:iCs/>
          <w:sz w:val="24"/>
          <w:szCs w:val="24"/>
        </w:rPr>
        <w:t>la platea dei beneficiari del contributo tra i nuclei familiari più esposti ai rischi derivanti dall’emergenza epidemiologica da virus COVID-19 e tra quelli in stato di bisogno, con priorità per quelli non già assegnatari di sostegno pubblico (quale REI; Reddito di cittadinanza; altro contributo pubblico ricorrente e destinato al sostentamento)</w:t>
      </w:r>
      <w:r>
        <w:t>.</w:t>
      </w:r>
    </w:p>
    <w:p w14:paraId="1CDD9DED" w14:textId="76851357" w:rsidR="00F03FD5" w:rsidRDefault="00F03FD5" w:rsidP="00F03FD5">
      <w:pPr>
        <w:jc w:val="both"/>
      </w:pPr>
      <w:r>
        <w:t>Nessun beneficiario ha fruito di contribuzione per importo superiore a 1.000 €.</w:t>
      </w:r>
    </w:p>
    <w:p w14:paraId="6A43F47A" w14:textId="3456F267" w:rsidR="00F03FD5" w:rsidRDefault="00F03FD5" w:rsidP="00F03FD5">
      <w:pPr>
        <w:jc w:val="both"/>
      </w:pPr>
      <w:r>
        <w:t>Il Comune ha emesso buoni spesa utilizzabili presso rivendite della zona.</w:t>
      </w:r>
    </w:p>
    <w:sectPr w:rsidR="00F03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D5"/>
    <w:rsid w:val="006E5A34"/>
    <w:rsid w:val="0081666B"/>
    <w:rsid w:val="00BE52E8"/>
    <w:rsid w:val="00F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DCE8"/>
  <w15:chartTrackingRefBased/>
  <w15:docId w15:val="{7519E455-0F35-4920-B886-8367542A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2020-06-23T06:44:00Z</dcterms:created>
  <dcterms:modified xsi:type="dcterms:W3CDTF">2020-06-23T06:52:00Z</dcterms:modified>
</cp:coreProperties>
</file>